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98" w:rsidRDefault="007F5E98" w:rsidP="007F5E98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 сентября 2017 года в филиале ФГБУ «ФКП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Росреестра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по Липецкой области состоялась горячая телефонная линия на тему: «Порядок приема документов в офисах территориального отдела №1».</w:t>
      </w:r>
    </w:p>
    <w:p w:rsidR="007F5E98" w:rsidRDefault="007F5E98" w:rsidP="007F5E98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ходе проведения горячей линии, специалистами региональной Кадастровой палаты было принято более 30 звонков от граждан.</w:t>
      </w:r>
    </w:p>
    <w:p w:rsidR="007F5E98" w:rsidRDefault="007F5E98" w:rsidP="007F5E98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Мы приводим ответы на самые актуальные вопросы, поступившие в ходе мероприятия.</w:t>
      </w:r>
    </w:p>
    <w:p w:rsidR="007F5E98" w:rsidRDefault="007F5E98" w:rsidP="007F5E98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Елена,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Грязинский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район: </w:t>
      </w:r>
      <w:r>
        <w:rPr>
          <w:rFonts w:ascii="Arial" w:hAnsi="Arial" w:cs="Arial"/>
          <w:color w:val="000000"/>
          <w:sz w:val="18"/>
          <w:szCs w:val="18"/>
        </w:rPr>
        <w:t>«Какие документы необходимы для получения выписки из ЕГРН»?</w:t>
      </w:r>
    </w:p>
    <w:p w:rsidR="007F5E98" w:rsidRDefault="007F5E98" w:rsidP="007F5E98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КП:</w:t>
      </w:r>
      <w:r>
        <w:rPr>
          <w:rFonts w:ascii="Arial" w:hAnsi="Arial" w:cs="Arial"/>
          <w:color w:val="000000"/>
          <w:sz w:val="18"/>
          <w:szCs w:val="18"/>
        </w:rPr>
        <w:t> «Для получения выписки из ЕГРН необходимо предъявить документ удостоверяющий личность (паспорт) и квитанцию об оплате за предоставление соответствующих сведений. Так, например, выписка из ЕГРН о зарегистрированных правах для физических лиц стоит 400 рублей, выписка из ЕГРН об объекте недвижимости (с координатами) – 750 рублей, выписка из ЕГРН о правах отдельного лица на имевшиеся (имеющиеся) у него объекты недвижимости по одному региону – 650 рублей, а по всей территории Российской Федерации – 1800рублей. Необходимо отметить, что срок изготовления выписки из ЕГРП – 3 рабочих дня, в случае если выписку заявитель запрашивает через МФЦ, то срок исполнения – 5 рабочих дней. Обращаем внимание, что срок исполнения выписки из ЕГРП исчисляется со дня поступления государственной пошлины.</w:t>
      </w:r>
    </w:p>
    <w:p w:rsidR="007F5E98" w:rsidRDefault="007F5E98" w:rsidP="007F5E98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Кирилл,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Усманский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район: </w:t>
      </w:r>
      <w:r>
        <w:rPr>
          <w:rFonts w:ascii="Arial" w:hAnsi="Arial" w:cs="Arial"/>
          <w:color w:val="000000"/>
          <w:sz w:val="18"/>
          <w:szCs w:val="18"/>
        </w:rPr>
        <w:t>«В каких случаях можно провести одновременную процедуру постановки на учет и регистрацию прав?»</w:t>
      </w:r>
    </w:p>
    <w:p w:rsidR="007F5E98" w:rsidRDefault="007F5E98" w:rsidP="007F5E98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КП: </w:t>
      </w:r>
      <w:r>
        <w:rPr>
          <w:rFonts w:ascii="Arial" w:hAnsi="Arial" w:cs="Arial"/>
          <w:color w:val="000000"/>
          <w:sz w:val="18"/>
          <w:szCs w:val="18"/>
        </w:rPr>
        <w:t>Во-первых, при создании объекта недвижимости, под которым подразумевается строительство зданий, строений, сооружений (в том числе, на месте сносимых объектов капитального строительства). В данном случае построенные здания, сооружения – это созданные объекты недвижимости, подлежащие одновременной постановке на кадастровый учет и регистрации прав на них.</w:t>
      </w:r>
    </w:p>
    <w:p w:rsidR="007F5E98" w:rsidRDefault="007F5E98" w:rsidP="007F5E98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Во-вторых, при образовании объекта или части объекта недвижимости из другого объекта недвижимости в результате какого-либо действия - раздела, выдела, реконструкции и т.д.</w:t>
      </w:r>
    </w:p>
    <w:p w:rsidR="007F5E98" w:rsidRDefault="007F5E98" w:rsidP="007F5E98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Также государственный кадастровый учет и регистрация прав осуществляются одновременно при прекращении существования объекта недвижимости или его части.</w:t>
      </w:r>
    </w:p>
    <w:p w:rsidR="007F5E98" w:rsidRDefault="007F5E98" w:rsidP="007F5E98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Результатом одновременной регистрации прав и кадастрового учета является выписка из Единого государственного реестра недвижимости.</w:t>
      </w:r>
    </w:p>
    <w:p w:rsidR="007F5E98" w:rsidRDefault="007F5E98" w:rsidP="007F5E98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Данную услугу можно также получить в электронном виде на сайте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Росреестра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(rosreestr.ru) в разделе "Государственные услуги" - "Подать заявление о ГКУ и ГРП". Обращаем внимание, что на последнем шаге формирования заявления документы необходимо заверить электронной подписью.</w:t>
      </w:r>
    </w:p>
    <w:p w:rsidR="007F5E98" w:rsidRDefault="007F5E98" w:rsidP="007F5E98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Преимущества единой процедуры кадастрового учета и регистрации прав, отметив, что эта процедура упрощает процесс оформления объектов недвижимости, существенно экономит время.</w:t>
      </w:r>
    </w:p>
    <w:p w:rsidR="007F5E98" w:rsidRDefault="007F5E98" w:rsidP="007F5E98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Алла, город Липецк: </w:t>
      </w:r>
      <w:r>
        <w:rPr>
          <w:rFonts w:ascii="Arial" w:hAnsi="Arial" w:cs="Arial"/>
          <w:color w:val="000000"/>
          <w:sz w:val="18"/>
          <w:szCs w:val="18"/>
        </w:rPr>
        <w:t>«Копии каких документов можно получить в Кадастровой палате»?</w:t>
      </w:r>
    </w:p>
    <w:p w:rsidR="007F5E98" w:rsidRDefault="007F5E98" w:rsidP="007F5E98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КП:</w:t>
      </w:r>
      <w:r>
        <w:rPr>
          <w:rFonts w:ascii="Arial" w:hAnsi="Arial" w:cs="Arial"/>
          <w:color w:val="000000"/>
          <w:sz w:val="18"/>
          <w:szCs w:val="18"/>
        </w:rPr>
        <w:t xml:space="preserve"> «Вы можете получить копии государственного акта на землю, свидетельства на право собственности на землю, межевого плана, описания земельного участка, технического паспорта, технического плана на объект недвижимости и иные документы, содержащиеся в реестровых делах, ведение и хранение которых осуществляет Кадастровая палата. Необходимо ответить, что получить копию документа, на основании </w:t>
      </w:r>
      <w:r>
        <w:rPr>
          <w:rFonts w:ascii="Arial" w:hAnsi="Arial" w:cs="Arial"/>
          <w:color w:val="000000"/>
          <w:sz w:val="18"/>
          <w:szCs w:val="18"/>
        </w:rPr>
        <w:lastRenderedPageBreak/>
        <w:t>которого сведения об объекте недвижимости внесены в Единый государственный реестр недвижимости могут только сами правообладатели или их законные представители; физические и юридические лица, имеющие доверенность от правообладателя или его законного представителя.  Срок выполнения запроса по предоставлению копий документов не превышает трех рабочих дней.</w:t>
      </w:r>
    </w:p>
    <w:p w:rsidR="007F5E98" w:rsidRDefault="007F5E98" w:rsidP="007F5E98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7F5E98" w:rsidRDefault="007F5E98" w:rsidP="007F5E98">
      <w:pPr>
        <w:pStyle w:val="a3"/>
        <w:spacing w:before="0" w:beforeAutospacing="0" w:after="150" w:afterAutospacing="0" w:line="336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Пресс-служба филиала ФГБУ «ФКП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Росреестра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>» по Липецкой области</w:t>
      </w:r>
    </w:p>
    <w:p w:rsidR="007F5E98" w:rsidRDefault="007F5E98" w:rsidP="007F5E98">
      <w:pPr>
        <w:pStyle w:val="a3"/>
        <w:spacing w:before="0" w:beforeAutospacing="0" w:after="150" w:afterAutospacing="0" w:line="336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7F5E98" w:rsidRDefault="007F5E98" w:rsidP="007F5E98">
      <w:pPr>
        <w:pStyle w:val="a3"/>
        <w:spacing w:before="0" w:beforeAutospacing="0" w:after="150" w:afterAutospacing="0" w:line="336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Контакты для СМИ</w:t>
      </w:r>
    </w:p>
    <w:p w:rsidR="007F5E98" w:rsidRDefault="007F5E98" w:rsidP="007F5E98">
      <w:pPr>
        <w:pStyle w:val="a3"/>
        <w:spacing w:before="0" w:beforeAutospacing="0" w:after="150" w:afterAutospacing="0" w:line="336" w:lineRule="atLeast"/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Людмила Новикова</w:t>
      </w:r>
    </w:p>
    <w:p w:rsidR="007F5E98" w:rsidRDefault="007F5E98" w:rsidP="007F5E98">
      <w:pPr>
        <w:pStyle w:val="a3"/>
        <w:spacing w:before="0" w:beforeAutospacing="0" w:after="150" w:afterAutospacing="0" w:line="336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ведущий инженер</w:t>
      </w:r>
    </w:p>
    <w:p w:rsidR="007F5E98" w:rsidRDefault="007F5E98" w:rsidP="007F5E98">
      <w:pPr>
        <w:pStyle w:val="a3"/>
        <w:spacing w:before="0" w:beforeAutospacing="0" w:after="150" w:afterAutospacing="0" w:line="336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+7 4742 35-81-59</w:t>
      </w:r>
    </w:p>
    <w:p w:rsidR="007F5E98" w:rsidRDefault="007F5E98" w:rsidP="007F5E98">
      <w:pPr>
        <w:pStyle w:val="a3"/>
        <w:spacing w:before="0" w:beforeAutospacing="0" w:after="150" w:afterAutospacing="0" w:line="336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F5E98" w:rsidRDefault="007F5E98" w:rsidP="007F5E98">
      <w:pPr>
        <w:pStyle w:val="a3"/>
        <w:spacing w:before="0" w:beforeAutospacing="0" w:after="150" w:afterAutospacing="0" w:line="336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+7 4742 35-02-62</w:t>
      </w:r>
    </w:p>
    <w:p w:rsidR="007F5E98" w:rsidRDefault="007F5E98" w:rsidP="007F5E98">
      <w:pPr>
        <w:pStyle w:val="a3"/>
        <w:spacing w:before="0" w:beforeAutospacing="0" w:after="150" w:afterAutospacing="0" w:line="336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pressa.48@yandex.ru</w:t>
      </w:r>
    </w:p>
    <w:p w:rsidR="007F5E98" w:rsidRDefault="007F5E98" w:rsidP="007F5E98">
      <w:pPr>
        <w:pStyle w:val="a3"/>
        <w:spacing w:before="0" w:beforeAutospacing="0" w:after="150" w:afterAutospacing="0" w:line="336" w:lineRule="atLeast"/>
        <w:jc w:val="right"/>
        <w:rPr>
          <w:rFonts w:ascii="Arial" w:hAnsi="Arial" w:cs="Arial"/>
          <w:color w:val="000000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sz w:val="18"/>
            <w:szCs w:val="18"/>
          </w:rPr>
          <w:t>fgu48@u48.rosreestr.ru</w:t>
        </w:r>
      </w:hyperlink>
    </w:p>
    <w:p w:rsidR="007F5E98" w:rsidRDefault="007F5E98" w:rsidP="007F5E98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F5E98" w:rsidRDefault="007F5E98" w:rsidP="007F5E98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F5E98" w:rsidRDefault="007F5E98" w:rsidP="007F5E98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440DB" w:rsidRDefault="007440DB"/>
    <w:sectPr w:rsidR="0074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98"/>
    <w:rsid w:val="007440DB"/>
    <w:rsid w:val="007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D8DED-50FD-4ECB-B791-7CF85426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E98"/>
    <w:rPr>
      <w:b/>
      <w:bCs/>
    </w:rPr>
  </w:style>
  <w:style w:type="character" w:styleId="a5">
    <w:name w:val="Hyperlink"/>
    <w:basedOn w:val="a0"/>
    <w:uiPriority w:val="99"/>
    <w:semiHidden/>
    <w:unhideWhenUsed/>
    <w:rsid w:val="007F5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u48@u48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2017-09-29T06:21:00Z</dcterms:created>
  <dcterms:modified xsi:type="dcterms:W3CDTF">2017-09-29T06:22:00Z</dcterms:modified>
</cp:coreProperties>
</file>